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B8518" w14:textId="77777777" w:rsid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jc w:val="center"/>
        <w:rPr>
          <w:rFonts w:ascii="Verdana" w:hAnsi="Verdana"/>
          <w:color w:val="101819"/>
          <w:sz w:val="20"/>
          <w:szCs w:val="20"/>
        </w:rPr>
      </w:pPr>
      <w:r w:rsidRPr="00E450DD">
        <w:rPr>
          <w:rFonts w:ascii="Verdana" w:hAnsi="Verdana"/>
          <w:b/>
          <w:bCs/>
          <w:color w:val="101819"/>
        </w:rPr>
        <w:t>CURRICULUM VITAE</w:t>
      </w:r>
    </w:p>
    <w:p w14:paraId="752C0E57" w14:textId="77777777" w:rsid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jc w:val="center"/>
        <w:rPr>
          <w:rFonts w:ascii="Verdana" w:hAnsi="Verdana"/>
          <w:color w:val="101819"/>
          <w:sz w:val="20"/>
          <w:szCs w:val="20"/>
        </w:rPr>
      </w:pPr>
    </w:p>
    <w:p w14:paraId="498AD272" w14:textId="77777777" w:rsid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jc w:val="center"/>
        <w:rPr>
          <w:rFonts w:ascii="Verdana" w:hAnsi="Verdana"/>
          <w:color w:val="101819"/>
          <w:sz w:val="20"/>
          <w:szCs w:val="20"/>
        </w:rPr>
      </w:pPr>
    </w:p>
    <w:p w14:paraId="06CDC213" w14:textId="77777777" w:rsid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rPr>
          <w:rFonts w:ascii="Verdana" w:hAnsi="Verdana"/>
          <w:color w:val="101819"/>
          <w:sz w:val="20"/>
          <w:szCs w:val="20"/>
        </w:rPr>
      </w:pP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Romeo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Pascetta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, nato a Trivento (Cb) il 16/05/1959.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Diplomato odontotecnico nel 1977 inizia l' attività nel 1980 aprendo un proprio laboratorio in Chieti.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Per migliorare la sua preparazione inizia da subito a frequentare corsi di aggiornamento.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Tra i più importanti, e particolarmente significativi per la sua crescita professionale sono gli incontri con: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Prof. Mario Martignoni, sig. Alvin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Schonenberger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Abano terme - Corso sulla precisione con l'utilizzo dello stereomicroscopio - 12/14 Aprile 1984;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Sig. Klaus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Muthertis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Roma - Corso di estetica - 1/3 Febbraio 1988;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Sig. Willy Geller - Zurigo - Corso di estetica - 7/9 Gennaio 1989;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Sig. Claude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Seiber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Milano - Corso di estetica - 12/13 Marzo 1989;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Prof.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Mashahiro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Kuwata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Tokio - Stage di 10gg. su protesi fissa, gnatologia ed estetica - 27/01 05/02/1993;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Prof. K. Avril - Firenze - Corso di gnatologia - Settembre 1993;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Sig.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Hitoshi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Aoshima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Chieti -Corso di estetica - 6/7 Ottobre 1997;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Tra il 1993 ed il 1995 collabora con il Prof. M. Martignoni ad alcuni test e casi clinici.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Dal 1984 inizia la sua partecipazione in qualità di relatore a numerosi corsi e conferenze, collaborando dapprima con la VITA, per un periodo di circa otto anni.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Dall’anno accademico 2000/01 a 20012/13 è professore a. c. Corso di perfezionamento in Protesi Dentale, Direttore  Proff. Sergio Caputi.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Università degli Studi “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G.D’Annunzio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”, Chieti.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Le più importanti manifestazioni alle quali è stato invitato a presenziare in qualità di relatore, sono: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IV Congresso di Odontoiatria delle Università "La Sapienza", "Tor Vergata", "Cattolica" Roma 1 Aprile 1989 Latina;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IX Congresso Internazionale AIOP - Padova -16/17/18 Novembre 1990;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IX Congresso Nazionale ANTLO - Marina di Carrara - 25/28 Ottobre 1990;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Congresso internazionale SILAB '91 - Salon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des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Industries pour le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laboratoire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prothese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dentarie IF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Denaz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Parigi - 26/28 Settembre 1991;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XII Congresso Nazionale ANTLO - V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Dentaltecnica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Vicenza - 12/14 Marzo 1993;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VI Congresso di discipline odontostomatologiche - Università "D'Annunzio" - Chieti - 29/30 Marzo 1994;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CALCITEK's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1996 International Symposium - New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directions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in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implant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dentistry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San Diego CA - 2/3 Agosto 1996;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2nd World Congress of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osseointegration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Roma - 3/6 Ottobre 1996;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In collaborazione con la ditta Leach &amp; Dillon (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Cranston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, RI) ha tenuto conferenze e corsi di stratificazione della ceramica negli Usa nel 1997: Newton, MA (9 giugno) –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Hasbrouck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Heght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NJ (10 giugno) – Cromwell, CT (11 giugno)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Indipendence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, OH (12 giugno) – West Palm Beach , Florida (14 giugno ).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ICOI Winter Symposium -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Tarpon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Springs (Florida) - 4/8 Febbraio 1998;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XXIV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Jornadas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Soproden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- Zaragoza - 1/2 Maggio 1998.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Centro De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Prostodoncia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de Cantabria - Corso sulla Protesi dentale di precisione ed estetica Santander – 2-6 agosto1999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  <w:shd w:val="clear" w:color="auto" w:fill="FFFFFF"/>
        </w:rPr>
        <w:t>XVIII Congresso Internazionale AIOP – Bologna – 19-20 novembre 1999.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Reunion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Anual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G.E.O.B.E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Grupo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se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Estudios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en </w:t>
      </w:r>
      <w:proofErr w:type="spellStart"/>
      <w:r>
        <w:rPr>
          <w:rFonts w:ascii="Verdana" w:hAnsi="Verdana"/>
          <w:color w:val="101819"/>
          <w:sz w:val="20"/>
          <w:szCs w:val="20"/>
          <w:shd w:val="clear" w:color="auto" w:fill="FFFFFF"/>
        </w:rPr>
        <w:t>Oclusion</w:t>
      </w:r>
      <w:proofErr w:type="spellEnd"/>
      <w:r>
        <w:rPr>
          <w:rFonts w:ascii="Verdana" w:hAnsi="Verdana"/>
          <w:color w:val="101819"/>
          <w:sz w:val="20"/>
          <w:szCs w:val="20"/>
          <w:shd w:val="clear" w:color="auto" w:fill="FFFFFF"/>
        </w:rPr>
        <w:t xml:space="preserve"> Biologica Madrid – 4 dicembre 1999 </w:t>
      </w:r>
      <w:r w:rsidRPr="00E450DD">
        <w:rPr>
          <w:rFonts w:ascii="Verdana" w:hAnsi="Verdana"/>
          <w:color w:val="101819"/>
          <w:sz w:val="20"/>
          <w:szCs w:val="20"/>
        </w:rPr>
        <w:br/>
      </w:r>
    </w:p>
    <w:p w14:paraId="7427E911" w14:textId="0C467A48" w:rsidR="00E450DD" w:rsidRP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jc w:val="center"/>
        <w:rPr>
          <w:rFonts w:ascii="Verdana" w:hAnsi="Verdana"/>
          <w:b/>
          <w:bCs/>
          <w:color w:val="101819"/>
          <w:sz w:val="20"/>
          <w:szCs w:val="20"/>
        </w:rPr>
      </w:pPr>
      <w:r w:rsidRPr="00E450DD">
        <w:rPr>
          <w:rFonts w:ascii="Verdana" w:hAnsi="Verdana"/>
          <w:b/>
          <w:bCs/>
          <w:color w:val="101819"/>
          <w:sz w:val="20"/>
          <w:szCs w:val="20"/>
        </w:rPr>
        <w:t>Dagli anni 2000 ai nostri giorni, elenco delle principali attività</w:t>
      </w:r>
    </w:p>
    <w:p w14:paraId="3A252FE1" w14:textId="77777777" w:rsidR="00E450DD" w:rsidRDefault="00E450DD" w:rsidP="00E450DD">
      <w:pPr>
        <w:pStyle w:val="NormaleWeb"/>
        <w:shd w:val="clear" w:color="auto" w:fill="FFFFFF"/>
        <w:spacing w:before="180" w:beforeAutospacing="0" w:after="180" w:afterAutospacing="0"/>
        <w:rPr>
          <w:rFonts w:ascii="Verdana" w:hAnsi="Verdana"/>
          <w:color w:val="B8B8B8"/>
          <w:sz w:val="20"/>
          <w:szCs w:val="20"/>
        </w:rPr>
      </w:pPr>
      <w:r>
        <w:rPr>
          <w:rFonts w:ascii="Verdana" w:hAnsi="Verdana"/>
          <w:color w:val="101819"/>
          <w:sz w:val="20"/>
          <w:szCs w:val="20"/>
        </w:rPr>
        <w:t xml:space="preserve">VI </w:t>
      </w:r>
      <w:proofErr w:type="spellStart"/>
      <w:r>
        <w:rPr>
          <w:rFonts w:ascii="Verdana" w:hAnsi="Verdana"/>
          <w:color w:val="101819"/>
          <w:sz w:val="20"/>
          <w:szCs w:val="20"/>
        </w:rPr>
        <w:t>Jornadas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Cientificas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ACADEN – Granada - 26 febbraio 2000</w:t>
      </w:r>
      <w:r>
        <w:rPr>
          <w:rFonts w:ascii="Verdana" w:hAnsi="Verdana"/>
          <w:color w:val="101819"/>
          <w:sz w:val="20"/>
          <w:szCs w:val="20"/>
        </w:rPr>
        <w:br/>
        <w:t xml:space="preserve">Centro De </w:t>
      </w:r>
      <w:proofErr w:type="spellStart"/>
      <w:r>
        <w:rPr>
          <w:rFonts w:ascii="Verdana" w:hAnsi="Verdana"/>
          <w:color w:val="101819"/>
          <w:sz w:val="20"/>
          <w:szCs w:val="20"/>
        </w:rPr>
        <w:t>Prostodoncia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de Cantabria - Corso sulla Protesi dentale di precisione ed estetica Santander – 14- 15 aprile 2000</w:t>
      </w:r>
      <w:r>
        <w:rPr>
          <w:rFonts w:ascii="Verdana" w:hAnsi="Verdana"/>
          <w:color w:val="101819"/>
          <w:sz w:val="20"/>
          <w:szCs w:val="20"/>
        </w:rPr>
        <w:br/>
        <w:t>XIX Congresso Internazionale AIOP – Bologna – 24-25 novembre 2000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</w:rPr>
        <w:lastRenderedPageBreak/>
        <w:t xml:space="preserve">F D M Forum </w:t>
      </w:r>
      <w:proofErr w:type="spellStart"/>
      <w:r>
        <w:rPr>
          <w:rFonts w:ascii="Verdana" w:hAnsi="Verdana"/>
          <w:color w:val="101819"/>
          <w:sz w:val="20"/>
          <w:szCs w:val="20"/>
        </w:rPr>
        <w:t>Dental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Mediterraneo – Barcellona 1-3 </w:t>
      </w:r>
      <w:proofErr w:type="spellStart"/>
      <w:r>
        <w:rPr>
          <w:rFonts w:ascii="Verdana" w:hAnsi="Verdana"/>
          <w:color w:val="101819"/>
          <w:sz w:val="20"/>
          <w:szCs w:val="20"/>
        </w:rPr>
        <w:t>febbr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2001</w:t>
      </w:r>
      <w:r>
        <w:rPr>
          <w:rFonts w:ascii="Verdana" w:hAnsi="Verdana"/>
          <w:color w:val="101819"/>
          <w:sz w:val="20"/>
          <w:szCs w:val="20"/>
        </w:rPr>
        <w:br/>
        <w:t xml:space="preserve">I Simposio AEOM </w:t>
      </w:r>
      <w:proofErr w:type="spellStart"/>
      <w:r>
        <w:rPr>
          <w:rFonts w:ascii="Verdana" w:hAnsi="Verdana"/>
          <w:color w:val="101819"/>
          <w:sz w:val="20"/>
          <w:szCs w:val="20"/>
        </w:rPr>
        <w:t>Asociacion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Espanola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de Odontologia Microscopica – Gijon – 16-17 </w:t>
      </w:r>
      <w:proofErr w:type="spellStart"/>
      <w:r>
        <w:rPr>
          <w:rFonts w:ascii="Verdana" w:hAnsi="Verdana"/>
          <w:color w:val="101819"/>
          <w:sz w:val="20"/>
          <w:szCs w:val="20"/>
        </w:rPr>
        <w:t>febbr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2001</w:t>
      </w:r>
      <w:r>
        <w:rPr>
          <w:rFonts w:ascii="Verdana" w:hAnsi="Verdana"/>
          <w:color w:val="101819"/>
          <w:sz w:val="20"/>
          <w:szCs w:val="20"/>
        </w:rPr>
        <w:br/>
        <w:t>Congresso internazionale “Estetica e predicibilità” Venezia 23/24 marzo 2001</w:t>
      </w:r>
      <w:r>
        <w:rPr>
          <w:rFonts w:ascii="Verdana" w:hAnsi="Verdana"/>
          <w:color w:val="101819"/>
          <w:sz w:val="20"/>
          <w:szCs w:val="20"/>
        </w:rPr>
        <w:br/>
        <w:t>Docente al Corso Scientifico dell’Università di Genova – 5 maggio 2001.</w:t>
      </w:r>
      <w:r>
        <w:rPr>
          <w:rFonts w:ascii="Verdana" w:hAnsi="Verdana"/>
          <w:color w:val="101819"/>
          <w:sz w:val="20"/>
          <w:szCs w:val="20"/>
        </w:rPr>
        <w:br/>
        <w:t xml:space="preserve">XXVII </w:t>
      </w:r>
      <w:proofErr w:type="spellStart"/>
      <w:r>
        <w:rPr>
          <w:rFonts w:ascii="Verdana" w:hAnsi="Verdana"/>
          <w:color w:val="101819"/>
          <w:sz w:val="20"/>
          <w:szCs w:val="20"/>
        </w:rPr>
        <w:t>Jornadas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SOPRODEN – Santander 11-12-13 maggio 2001</w:t>
      </w:r>
      <w:r>
        <w:rPr>
          <w:rFonts w:ascii="Verdana" w:hAnsi="Verdana"/>
          <w:color w:val="101819"/>
          <w:sz w:val="20"/>
          <w:szCs w:val="20"/>
        </w:rPr>
        <w:br/>
        <w:t xml:space="preserve">2° Giornata d’Estetica del Cenacolo </w:t>
      </w:r>
      <w:proofErr w:type="spellStart"/>
      <w:r>
        <w:rPr>
          <w:rFonts w:ascii="Verdana" w:hAnsi="Verdana"/>
          <w:color w:val="101819"/>
          <w:sz w:val="20"/>
          <w:szCs w:val="20"/>
        </w:rPr>
        <w:t>Odontostamatologico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Etneo – Acireale (</w:t>
      </w:r>
      <w:proofErr w:type="spellStart"/>
      <w:r>
        <w:rPr>
          <w:rFonts w:ascii="Verdana" w:hAnsi="Verdana"/>
          <w:color w:val="101819"/>
          <w:sz w:val="20"/>
          <w:szCs w:val="20"/>
        </w:rPr>
        <w:t>Ct</w:t>
      </w:r>
      <w:proofErr w:type="spellEnd"/>
      <w:r>
        <w:rPr>
          <w:rFonts w:ascii="Verdana" w:hAnsi="Verdana"/>
          <w:color w:val="101819"/>
          <w:sz w:val="20"/>
          <w:szCs w:val="20"/>
        </w:rPr>
        <w:t>) -25 maggio 2002</w:t>
      </w:r>
      <w:r>
        <w:rPr>
          <w:rFonts w:ascii="Verdana" w:hAnsi="Verdana"/>
          <w:color w:val="101819"/>
          <w:sz w:val="20"/>
          <w:szCs w:val="20"/>
        </w:rPr>
        <w:br/>
        <w:t>VIII Congresso DENTALEVANTE 2002 – Bari 13 dicembre 2002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Univ.degli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Studi Genova DI.S.T.BI.M.O. Congresso : Nuove tecnologie in odontoiatria 14 dic2002</w:t>
      </w:r>
      <w:r>
        <w:rPr>
          <w:rFonts w:ascii="Verdana" w:hAnsi="Verdana"/>
          <w:color w:val="101819"/>
          <w:sz w:val="20"/>
          <w:szCs w:val="20"/>
        </w:rPr>
        <w:br/>
        <w:t>XII Simposio AIOP Adriatico – Pesaro - 29 marzo 2003</w:t>
      </w:r>
      <w:r>
        <w:rPr>
          <w:rFonts w:ascii="Verdana" w:hAnsi="Verdana"/>
          <w:color w:val="101819"/>
          <w:sz w:val="20"/>
          <w:szCs w:val="20"/>
        </w:rPr>
        <w:br/>
        <w:t xml:space="preserve">Centro De </w:t>
      </w:r>
      <w:proofErr w:type="spellStart"/>
      <w:r>
        <w:rPr>
          <w:rFonts w:ascii="Verdana" w:hAnsi="Verdana"/>
          <w:color w:val="101819"/>
          <w:sz w:val="20"/>
          <w:szCs w:val="20"/>
        </w:rPr>
        <w:t>Prostodoncia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de Cantabria - Corso sulla Protesi dentale di precisione ed estetica Santander 28 giugno 2003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Univ.degli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Studi Genova DI.S.T.BI.M.O Corso di perfezionamento universitario “Ultime acquisizioni in implantologia” Genova 18 luglio 2003</w:t>
      </w:r>
      <w:r>
        <w:rPr>
          <w:rFonts w:ascii="Verdana" w:hAnsi="Verdana"/>
          <w:color w:val="101819"/>
          <w:sz w:val="20"/>
          <w:szCs w:val="20"/>
        </w:rPr>
        <w:br/>
        <w:t xml:space="preserve">International </w:t>
      </w:r>
      <w:proofErr w:type="spellStart"/>
      <w:r>
        <w:rPr>
          <w:rFonts w:ascii="Verdana" w:hAnsi="Verdana"/>
          <w:color w:val="101819"/>
          <w:sz w:val="20"/>
          <w:szCs w:val="20"/>
        </w:rPr>
        <w:t>All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Ceramica Symposium – Stresa 21-23 settembre 2003</w:t>
      </w:r>
      <w:r>
        <w:rPr>
          <w:rFonts w:ascii="Verdana" w:hAnsi="Verdana"/>
          <w:color w:val="101819"/>
          <w:sz w:val="20"/>
          <w:szCs w:val="20"/>
        </w:rPr>
        <w:br/>
        <w:t xml:space="preserve">Associazione Amici di </w:t>
      </w:r>
      <w:proofErr w:type="spellStart"/>
      <w:r>
        <w:rPr>
          <w:rFonts w:ascii="Verdana" w:hAnsi="Verdana"/>
          <w:color w:val="101819"/>
          <w:sz w:val="20"/>
          <w:szCs w:val="20"/>
        </w:rPr>
        <w:t>Brugg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47 Congresso – Rimini 24-25-26 maggio 2004</w:t>
      </w:r>
      <w:r>
        <w:rPr>
          <w:rFonts w:ascii="Verdana" w:hAnsi="Verdana"/>
          <w:color w:val="101819"/>
          <w:sz w:val="20"/>
          <w:szCs w:val="20"/>
        </w:rPr>
        <w:br/>
        <w:t xml:space="preserve">VIII </w:t>
      </w:r>
      <w:proofErr w:type="spellStart"/>
      <w:r>
        <w:rPr>
          <w:rFonts w:ascii="Verdana" w:hAnsi="Verdana"/>
          <w:color w:val="101819"/>
          <w:sz w:val="20"/>
          <w:szCs w:val="20"/>
        </w:rPr>
        <w:t>Reunion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Anual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G.E.O.B.E </w:t>
      </w:r>
      <w:proofErr w:type="spellStart"/>
      <w:r>
        <w:rPr>
          <w:rFonts w:ascii="Verdana" w:hAnsi="Verdana"/>
          <w:color w:val="101819"/>
          <w:sz w:val="20"/>
          <w:szCs w:val="20"/>
        </w:rPr>
        <w:t>Grupo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de </w:t>
      </w:r>
      <w:proofErr w:type="spellStart"/>
      <w:r>
        <w:rPr>
          <w:rFonts w:ascii="Verdana" w:hAnsi="Verdana"/>
          <w:color w:val="101819"/>
          <w:sz w:val="20"/>
          <w:szCs w:val="20"/>
        </w:rPr>
        <w:t>Estudios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en </w:t>
      </w:r>
      <w:proofErr w:type="spellStart"/>
      <w:r>
        <w:rPr>
          <w:rFonts w:ascii="Verdana" w:hAnsi="Verdana"/>
          <w:color w:val="101819"/>
          <w:sz w:val="20"/>
          <w:szCs w:val="20"/>
        </w:rPr>
        <w:t>Oclusion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Biologica </w:t>
      </w:r>
      <w:proofErr w:type="spellStart"/>
      <w:r>
        <w:rPr>
          <w:rFonts w:ascii="Verdana" w:hAnsi="Verdana"/>
          <w:color w:val="101819"/>
          <w:sz w:val="20"/>
          <w:szCs w:val="20"/>
        </w:rPr>
        <w:t>Espana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– Siviglia -1-2 aprile 2005</w:t>
      </w:r>
      <w:r>
        <w:rPr>
          <w:rFonts w:ascii="Verdana" w:hAnsi="Verdana"/>
          <w:color w:val="101819"/>
          <w:sz w:val="20"/>
          <w:szCs w:val="20"/>
        </w:rPr>
        <w:br/>
        <w:t xml:space="preserve">Associazione Amici di </w:t>
      </w:r>
      <w:proofErr w:type="spellStart"/>
      <w:r>
        <w:rPr>
          <w:rFonts w:ascii="Verdana" w:hAnsi="Verdana"/>
          <w:color w:val="101819"/>
          <w:sz w:val="20"/>
          <w:szCs w:val="20"/>
        </w:rPr>
        <w:t>Brugg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50 Congresso – Rimini 24-25-26 maggio 2007</w:t>
      </w:r>
      <w:r>
        <w:rPr>
          <w:rFonts w:ascii="Verdana" w:hAnsi="Verdana"/>
          <w:color w:val="101819"/>
          <w:sz w:val="20"/>
          <w:szCs w:val="20"/>
        </w:rPr>
        <w:br/>
        <w:t>3° Congresso Nazionale Gruppo Ricerca Implantare - Università di Torino 16-17 novembre 2007</w:t>
      </w:r>
      <w:r>
        <w:rPr>
          <w:rFonts w:ascii="Verdana" w:hAnsi="Verdana"/>
          <w:color w:val="101819"/>
          <w:sz w:val="20"/>
          <w:szCs w:val="20"/>
        </w:rPr>
        <w:br/>
        <w:t>1° Congresso Internazionale di Implantologia -Cinisello Balsamo (Milano) 28-29 marzo 2008</w:t>
      </w:r>
      <w:r>
        <w:rPr>
          <w:rFonts w:ascii="Verdana" w:hAnsi="Verdana"/>
          <w:color w:val="101819"/>
          <w:sz w:val="20"/>
          <w:szCs w:val="20"/>
        </w:rPr>
        <w:br/>
        <w:t xml:space="preserve">Associazione Amici di </w:t>
      </w:r>
      <w:proofErr w:type="spellStart"/>
      <w:r>
        <w:rPr>
          <w:rFonts w:ascii="Verdana" w:hAnsi="Verdana"/>
          <w:color w:val="101819"/>
          <w:sz w:val="20"/>
          <w:szCs w:val="20"/>
        </w:rPr>
        <w:t>Brugg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51 Congresso – Rimini 22-23-24 maggio 2008</w:t>
      </w:r>
      <w:r>
        <w:rPr>
          <w:rFonts w:ascii="Verdana" w:hAnsi="Verdana"/>
          <w:color w:val="101819"/>
          <w:sz w:val="20"/>
          <w:szCs w:val="20"/>
        </w:rPr>
        <w:br/>
        <w:t xml:space="preserve">62nd </w:t>
      </w:r>
      <w:proofErr w:type="spellStart"/>
      <w:r>
        <w:rPr>
          <w:rFonts w:ascii="Verdana" w:hAnsi="Verdana"/>
          <w:color w:val="101819"/>
          <w:sz w:val="20"/>
          <w:szCs w:val="20"/>
        </w:rPr>
        <w:t>Annual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International </w:t>
      </w:r>
      <w:proofErr w:type="spellStart"/>
      <w:r>
        <w:rPr>
          <w:rFonts w:ascii="Verdana" w:hAnsi="Verdana"/>
          <w:color w:val="101819"/>
          <w:sz w:val="20"/>
          <w:szCs w:val="20"/>
        </w:rPr>
        <w:t>Education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Congress of </w:t>
      </w:r>
      <w:proofErr w:type="spellStart"/>
      <w:r>
        <w:rPr>
          <w:rFonts w:ascii="Verdana" w:hAnsi="Verdana"/>
          <w:color w:val="101819"/>
          <w:sz w:val="20"/>
          <w:szCs w:val="20"/>
        </w:rPr>
        <w:t>Dental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Technology – Greenwich ,CT USA -19-20 settembre 2008</w:t>
      </w:r>
      <w:r>
        <w:rPr>
          <w:rFonts w:ascii="Verdana" w:hAnsi="Verdana"/>
          <w:color w:val="101819"/>
          <w:sz w:val="20"/>
          <w:szCs w:val="20"/>
        </w:rPr>
        <w:br/>
        <w:t xml:space="preserve">New York County </w:t>
      </w:r>
      <w:proofErr w:type="spellStart"/>
      <w:r>
        <w:rPr>
          <w:rFonts w:ascii="Verdana" w:hAnsi="Verdana"/>
          <w:color w:val="101819"/>
          <w:sz w:val="20"/>
          <w:szCs w:val="20"/>
        </w:rPr>
        <w:t>Dental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Society – New York 21 settembre 2008</w:t>
      </w:r>
      <w:r>
        <w:rPr>
          <w:rFonts w:ascii="Verdana" w:hAnsi="Verdana"/>
          <w:color w:val="101819"/>
          <w:sz w:val="20"/>
          <w:szCs w:val="20"/>
        </w:rPr>
        <w:br/>
        <w:t xml:space="preserve">E' membro dell’ ICOI, di cui ha conseguito il </w:t>
      </w:r>
      <w:proofErr w:type="spellStart"/>
      <w:r>
        <w:rPr>
          <w:rFonts w:ascii="Verdana" w:hAnsi="Verdana"/>
          <w:color w:val="101819"/>
          <w:sz w:val="20"/>
          <w:szCs w:val="20"/>
        </w:rPr>
        <w:t>Fellowship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Status ed il Diplomate Status nel 1998.</w:t>
      </w:r>
      <w:r>
        <w:rPr>
          <w:rFonts w:ascii="Verdana" w:hAnsi="Verdana"/>
          <w:color w:val="101819"/>
          <w:sz w:val="20"/>
          <w:szCs w:val="20"/>
        </w:rPr>
        <w:br/>
        <w:t>E’ socio dell’A.I.O.P. (Accademia Italiana di Odontoiatria Protesica).</w:t>
      </w:r>
      <w:r>
        <w:rPr>
          <w:rFonts w:ascii="Verdana" w:hAnsi="Verdana"/>
          <w:color w:val="101819"/>
          <w:sz w:val="20"/>
          <w:szCs w:val="20"/>
        </w:rPr>
        <w:br/>
        <w:t xml:space="preserve">E’ socio onorario della AEOM </w:t>
      </w:r>
      <w:proofErr w:type="spellStart"/>
      <w:r>
        <w:rPr>
          <w:rFonts w:ascii="Verdana" w:hAnsi="Verdana"/>
          <w:color w:val="101819"/>
          <w:sz w:val="20"/>
          <w:szCs w:val="20"/>
        </w:rPr>
        <w:t>Asociacion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Espanola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de Odontologia Microscopica.</w:t>
      </w:r>
      <w:r>
        <w:rPr>
          <w:rFonts w:ascii="Verdana" w:hAnsi="Verdana"/>
          <w:color w:val="101819"/>
          <w:sz w:val="20"/>
          <w:szCs w:val="20"/>
        </w:rPr>
        <w:br/>
        <w:t>Numerose sono le sue pubblicazioni su riviste specializzate del settore in Italia, negli USA, in Spagna, Germania, Francia e Giappone, tra le quali:</w:t>
      </w:r>
      <w:r>
        <w:rPr>
          <w:rFonts w:ascii="Verdana" w:hAnsi="Verdana"/>
          <w:color w:val="101819"/>
          <w:sz w:val="20"/>
          <w:szCs w:val="20"/>
        </w:rPr>
        <w:br/>
        <w:t>Quintessenza odontotecnica 806/1 n° 8/1992;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Quintessence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international n° 3/1993 pagg. 223/231;</w:t>
      </w:r>
      <w:r>
        <w:rPr>
          <w:rFonts w:ascii="Verdana" w:hAnsi="Verdana"/>
          <w:color w:val="101819"/>
          <w:sz w:val="20"/>
          <w:szCs w:val="20"/>
        </w:rPr>
        <w:br/>
        <w:t xml:space="preserve">The international journal of </w:t>
      </w:r>
      <w:proofErr w:type="spellStart"/>
      <w:r>
        <w:rPr>
          <w:rFonts w:ascii="Verdana" w:hAnsi="Verdana"/>
          <w:color w:val="101819"/>
          <w:sz w:val="20"/>
          <w:szCs w:val="20"/>
        </w:rPr>
        <w:t>periodontics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&amp; </w:t>
      </w:r>
      <w:proofErr w:type="spellStart"/>
      <w:r>
        <w:rPr>
          <w:rFonts w:ascii="Verdana" w:hAnsi="Verdana"/>
          <w:color w:val="101819"/>
          <w:sz w:val="20"/>
          <w:szCs w:val="20"/>
        </w:rPr>
        <w:t>restorative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dentistry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- vol. 13, </w:t>
      </w:r>
      <w:proofErr w:type="spellStart"/>
      <w:r>
        <w:rPr>
          <w:rFonts w:ascii="Verdana" w:hAnsi="Verdana"/>
          <w:color w:val="101819"/>
          <w:sz w:val="20"/>
          <w:szCs w:val="20"/>
        </w:rPr>
        <w:t>number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4 - 1993;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Quintessenz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zahntech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20, pagg. 575/581 (1994);</w:t>
      </w:r>
      <w:r>
        <w:rPr>
          <w:rFonts w:ascii="Verdana" w:hAnsi="Verdana"/>
          <w:color w:val="101819"/>
          <w:sz w:val="20"/>
          <w:szCs w:val="20"/>
        </w:rPr>
        <w:br/>
        <w:t xml:space="preserve">The international journal of </w:t>
      </w:r>
      <w:proofErr w:type="spellStart"/>
      <w:r>
        <w:rPr>
          <w:rFonts w:ascii="Verdana" w:hAnsi="Verdana"/>
          <w:color w:val="101819"/>
          <w:sz w:val="20"/>
          <w:szCs w:val="20"/>
        </w:rPr>
        <w:t>oral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&amp; </w:t>
      </w:r>
      <w:proofErr w:type="spellStart"/>
      <w:r>
        <w:rPr>
          <w:rFonts w:ascii="Verdana" w:hAnsi="Verdana"/>
          <w:color w:val="101819"/>
          <w:sz w:val="20"/>
          <w:szCs w:val="20"/>
        </w:rPr>
        <w:t>maxillofacial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implants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- vol. 10 </w:t>
      </w:r>
      <w:proofErr w:type="spellStart"/>
      <w:r>
        <w:rPr>
          <w:rFonts w:ascii="Verdana" w:hAnsi="Verdana"/>
          <w:color w:val="101819"/>
          <w:sz w:val="20"/>
          <w:szCs w:val="20"/>
        </w:rPr>
        <w:t>number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5 1995 - pagg.604/607;</w:t>
      </w:r>
      <w:r>
        <w:rPr>
          <w:rFonts w:ascii="Verdana" w:hAnsi="Verdana"/>
          <w:color w:val="101819"/>
          <w:sz w:val="20"/>
          <w:szCs w:val="20"/>
        </w:rPr>
        <w:br/>
        <w:t xml:space="preserve">QDT </w:t>
      </w:r>
      <w:proofErr w:type="spellStart"/>
      <w:r>
        <w:rPr>
          <w:rFonts w:ascii="Verdana" w:hAnsi="Verdana"/>
          <w:color w:val="101819"/>
          <w:sz w:val="20"/>
          <w:szCs w:val="20"/>
        </w:rPr>
        <w:t>Quintessence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of </w:t>
      </w:r>
      <w:proofErr w:type="spellStart"/>
      <w:r>
        <w:rPr>
          <w:rFonts w:ascii="Verdana" w:hAnsi="Verdana"/>
          <w:color w:val="101819"/>
          <w:sz w:val="20"/>
          <w:szCs w:val="20"/>
        </w:rPr>
        <w:t>dental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technology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12 </w:t>
      </w:r>
      <w:proofErr w:type="spellStart"/>
      <w:r>
        <w:rPr>
          <w:rFonts w:ascii="Verdana" w:hAnsi="Verdana"/>
          <w:color w:val="101819"/>
          <w:sz w:val="20"/>
          <w:szCs w:val="20"/>
        </w:rPr>
        <w:t>december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1995 - vol. 20, n° 12 Giappone;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Prothese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dentaire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- n° 108 </w:t>
      </w:r>
      <w:proofErr w:type="spellStart"/>
      <w:r>
        <w:rPr>
          <w:rFonts w:ascii="Verdana" w:hAnsi="Verdana"/>
          <w:color w:val="101819"/>
          <w:sz w:val="20"/>
          <w:szCs w:val="20"/>
        </w:rPr>
        <w:t>octobre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1995;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Quintessence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técnica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- </w:t>
      </w:r>
      <w:proofErr w:type="spellStart"/>
      <w:r>
        <w:rPr>
          <w:rFonts w:ascii="Verdana" w:hAnsi="Verdana"/>
          <w:color w:val="101819"/>
          <w:sz w:val="20"/>
          <w:szCs w:val="20"/>
        </w:rPr>
        <w:t>volumen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5, n° 9 - 1994;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Dental-labor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, XLV </w:t>
      </w:r>
      <w:proofErr w:type="spellStart"/>
      <w:r>
        <w:rPr>
          <w:rFonts w:ascii="Verdana" w:hAnsi="Verdana"/>
          <w:color w:val="101819"/>
          <w:sz w:val="20"/>
          <w:szCs w:val="20"/>
        </w:rPr>
        <w:t>Heft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3/97 - pagg. 485/492.</w:t>
      </w:r>
      <w:r>
        <w:rPr>
          <w:rFonts w:ascii="Verdana" w:hAnsi="Verdana"/>
          <w:color w:val="101819"/>
          <w:sz w:val="20"/>
          <w:szCs w:val="20"/>
        </w:rPr>
        <w:br/>
        <w:t xml:space="preserve">Quintessenza Odontotecnica n° 5/99 </w:t>
      </w:r>
      <w:proofErr w:type="spellStart"/>
      <w:r>
        <w:rPr>
          <w:rFonts w:ascii="Verdana" w:hAnsi="Verdana"/>
          <w:color w:val="101819"/>
          <w:sz w:val="20"/>
          <w:szCs w:val="20"/>
        </w:rPr>
        <w:t>Captek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: soluzioni protesiche ; pagg 355/362.</w:t>
      </w:r>
      <w:r>
        <w:rPr>
          <w:rFonts w:ascii="Verdana" w:hAnsi="Verdana"/>
          <w:color w:val="101819"/>
          <w:sz w:val="20"/>
          <w:szCs w:val="20"/>
        </w:rPr>
        <w:br/>
        <w:t>Il Nuovo Laboratorio Odontotecnico; n° 2/2000 ; pagg. 1/11.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Protech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n° 2 settembre 2000 ; pagg. 27/38.</w:t>
      </w:r>
      <w:r>
        <w:rPr>
          <w:rFonts w:ascii="Verdana" w:hAnsi="Verdana"/>
          <w:color w:val="101819"/>
          <w:sz w:val="20"/>
          <w:szCs w:val="20"/>
        </w:rPr>
        <w:br/>
      </w:r>
      <w:proofErr w:type="spellStart"/>
      <w:r>
        <w:rPr>
          <w:rFonts w:ascii="Verdana" w:hAnsi="Verdana"/>
          <w:color w:val="101819"/>
          <w:sz w:val="20"/>
          <w:szCs w:val="20"/>
        </w:rPr>
        <w:t>Protech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n° 2 2001; pagg. 7/28</w:t>
      </w:r>
      <w:r>
        <w:rPr>
          <w:rFonts w:ascii="Verdana" w:hAnsi="Verdana"/>
          <w:color w:val="101819"/>
          <w:sz w:val="20"/>
          <w:szCs w:val="20"/>
        </w:rPr>
        <w:br/>
        <w:t>Quintessenza Odontotecnica n° 3/2002 ; pagg 174/189</w:t>
      </w:r>
      <w:r>
        <w:rPr>
          <w:rFonts w:ascii="Verdana" w:hAnsi="Verdana"/>
          <w:color w:val="101819"/>
          <w:sz w:val="20"/>
          <w:szCs w:val="20"/>
        </w:rPr>
        <w:br/>
        <w:t>E' coautore con il Dott. Domenico Massironi ed il Sig. Alberto Battistelli del testo "La precisione nella restaurazione protesica" Resch ed. - 1993.</w:t>
      </w:r>
      <w:r>
        <w:rPr>
          <w:rFonts w:ascii="Verdana" w:hAnsi="Verdana"/>
          <w:color w:val="101819"/>
          <w:sz w:val="20"/>
          <w:szCs w:val="20"/>
        </w:rPr>
        <w:br/>
        <w:t xml:space="preserve">Nel 1994 scrive un manuale tecnico sugli impianti </w:t>
      </w:r>
      <w:proofErr w:type="spellStart"/>
      <w:r>
        <w:rPr>
          <w:rFonts w:ascii="Verdana" w:hAnsi="Verdana"/>
          <w:color w:val="101819"/>
          <w:sz w:val="20"/>
          <w:szCs w:val="20"/>
        </w:rPr>
        <w:t>Omniloc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in collaborazione con il Sig. Battistelli per la </w:t>
      </w:r>
      <w:proofErr w:type="spellStart"/>
      <w:r>
        <w:rPr>
          <w:rFonts w:ascii="Verdana" w:hAnsi="Verdana"/>
          <w:color w:val="101819"/>
          <w:sz w:val="20"/>
          <w:szCs w:val="20"/>
        </w:rPr>
        <w:t>Diadent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Italia.</w:t>
      </w:r>
      <w:r>
        <w:rPr>
          <w:rFonts w:ascii="Verdana" w:hAnsi="Verdana"/>
          <w:color w:val="101819"/>
          <w:sz w:val="20"/>
          <w:szCs w:val="20"/>
        </w:rPr>
        <w:br/>
        <w:t xml:space="preserve">Ha scritto una monografia con i sigg. Battistelli, </w:t>
      </w:r>
      <w:proofErr w:type="spellStart"/>
      <w:r>
        <w:rPr>
          <w:rFonts w:ascii="Verdana" w:hAnsi="Verdana"/>
          <w:color w:val="101819"/>
          <w:sz w:val="20"/>
          <w:szCs w:val="20"/>
        </w:rPr>
        <w:t>Arbini</w:t>
      </w:r>
      <w:proofErr w:type="spellEnd"/>
      <w:r>
        <w:rPr>
          <w:rFonts w:ascii="Verdana" w:hAnsi="Verdana"/>
          <w:color w:val="101819"/>
          <w:sz w:val="20"/>
          <w:szCs w:val="20"/>
        </w:rPr>
        <w:t>, Cattaneo "Ricerche e verifiche per la precisione in protesi fissa" - Il nuovo laboratorio odontotecnico" 7/96.</w:t>
      </w:r>
      <w:r>
        <w:rPr>
          <w:rFonts w:ascii="Verdana" w:hAnsi="Verdana"/>
          <w:color w:val="101819"/>
          <w:sz w:val="20"/>
          <w:szCs w:val="20"/>
        </w:rPr>
        <w:br/>
        <w:t xml:space="preserve">Ha collaborato con i </w:t>
      </w:r>
      <w:proofErr w:type="spellStart"/>
      <w:r>
        <w:rPr>
          <w:rFonts w:ascii="Verdana" w:hAnsi="Verdana"/>
          <w:color w:val="101819"/>
          <w:sz w:val="20"/>
          <w:szCs w:val="20"/>
        </w:rPr>
        <w:t>Drr</w:t>
      </w:r>
      <w:proofErr w:type="spellEnd"/>
      <w:r>
        <w:rPr>
          <w:rFonts w:ascii="Verdana" w:hAnsi="Verdana"/>
          <w:color w:val="101819"/>
          <w:sz w:val="20"/>
          <w:szCs w:val="20"/>
        </w:rPr>
        <w:t>. Semenza alla stesura di due monografie "Principi biologici e tecnici nelle preparazioni per corone totali" (1996) "...... e parziali" (1998).</w:t>
      </w:r>
      <w:r>
        <w:rPr>
          <w:rFonts w:ascii="Verdana" w:hAnsi="Verdana"/>
          <w:color w:val="101819"/>
          <w:sz w:val="20"/>
          <w:szCs w:val="20"/>
        </w:rPr>
        <w:br/>
        <w:t xml:space="preserve">Coautore con il Dott. Domenico Massironi ed il collega </w:t>
      </w:r>
      <w:proofErr w:type="spellStart"/>
      <w:r>
        <w:rPr>
          <w:rFonts w:ascii="Verdana" w:hAnsi="Verdana"/>
          <w:color w:val="101819"/>
          <w:sz w:val="20"/>
          <w:szCs w:val="20"/>
        </w:rPr>
        <w:t>sig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Giuseppe Romeo del testo “Estetica e precisione – Quintessenza Edizioni – 2004</w:t>
      </w:r>
      <w:r>
        <w:rPr>
          <w:rFonts w:ascii="Verdana" w:hAnsi="Verdana"/>
          <w:color w:val="101819"/>
          <w:sz w:val="20"/>
          <w:szCs w:val="20"/>
        </w:rPr>
        <w:br/>
        <w:t xml:space="preserve">Il testo è stato pubblicato anche in </w:t>
      </w:r>
      <w:proofErr w:type="gramStart"/>
      <w:r>
        <w:rPr>
          <w:rFonts w:ascii="Verdana" w:hAnsi="Verdana"/>
          <w:color w:val="101819"/>
          <w:sz w:val="20"/>
          <w:szCs w:val="20"/>
        </w:rPr>
        <w:t>inglese(</w:t>
      </w:r>
      <w:proofErr w:type="gramEnd"/>
      <w:r>
        <w:rPr>
          <w:rFonts w:ascii="Verdana" w:hAnsi="Verdana"/>
          <w:color w:val="101819"/>
          <w:sz w:val="20"/>
          <w:szCs w:val="20"/>
        </w:rPr>
        <w:t>2006), tedesco (2007) e russo (2008)</w:t>
      </w:r>
      <w:r>
        <w:rPr>
          <w:rFonts w:ascii="Verdana" w:hAnsi="Verdana"/>
          <w:color w:val="101819"/>
          <w:sz w:val="20"/>
          <w:szCs w:val="20"/>
        </w:rPr>
        <w:br/>
      </w:r>
      <w:r>
        <w:rPr>
          <w:rFonts w:ascii="Verdana" w:hAnsi="Verdana"/>
          <w:color w:val="101819"/>
          <w:sz w:val="20"/>
          <w:szCs w:val="20"/>
        </w:rPr>
        <w:lastRenderedPageBreak/>
        <w:t xml:space="preserve">Autore con il collega Davide Dainese del testo “Atlante Odontotecnico” (Quintessenza edizioni 2011) versione i inglese “Atlas of </w:t>
      </w:r>
      <w:proofErr w:type="spellStart"/>
      <w:r>
        <w:rPr>
          <w:rFonts w:ascii="Verdana" w:hAnsi="Verdana"/>
          <w:color w:val="101819"/>
          <w:sz w:val="20"/>
          <w:szCs w:val="20"/>
        </w:rPr>
        <w:t>dental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101819"/>
          <w:sz w:val="20"/>
          <w:szCs w:val="20"/>
        </w:rPr>
        <w:t>rehabilitation</w:t>
      </w:r>
      <w:proofErr w:type="spellEnd"/>
      <w:r>
        <w:rPr>
          <w:rFonts w:ascii="Verdana" w:hAnsi="Verdana"/>
          <w:color w:val="101819"/>
          <w:sz w:val="20"/>
          <w:szCs w:val="20"/>
        </w:rPr>
        <w:t xml:space="preserve"> techniques” Quintessenza edizioni 2012</w:t>
      </w:r>
    </w:p>
    <w:p w14:paraId="49AF3B47" w14:textId="77777777" w:rsidR="00F01A80" w:rsidRDefault="00F01A80"/>
    <w:sectPr w:rsidR="00F01A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0DD"/>
    <w:rsid w:val="00E450DD"/>
    <w:rsid w:val="00F0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34F8"/>
  <w15:chartTrackingRefBased/>
  <w15:docId w15:val="{8EED5136-51F2-44E8-9ED5-A2C29222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4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1068</Words>
  <Characters>6091</Characters>
  <Application>Microsoft Office Word</Application>
  <DocSecurity>0</DocSecurity>
  <Lines>50</Lines>
  <Paragraphs>14</Paragraphs>
  <ScaleCrop>false</ScaleCrop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Giunta</dc:creator>
  <cp:keywords/>
  <dc:description/>
  <cp:lastModifiedBy>Rita Giunta</cp:lastModifiedBy>
  <cp:revision>1</cp:revision>
  <dcterms:created xsi:type="dcterms:W3CDTF">2022-07-08T13:16:00Z</dcterms:created>
  <dcterms:modified xsi:type="dcterms:W3CDTF">2022-07-08T13:19:00Z</dcterms:modified>
</cp:coreProperties>
</file>