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A35D" w14:textId="77777777" w:rsidR="00562CC8" w:rsidRPr="00864B80" w:rsidRDefault="00AC60B8" w:rsidP="00AC60B8">
      <w:pPr>
        <w:jc w:val="center"/>
        <w:rPr>
          <w:b/>
          <w:sz w:val="24"/>
          <w:szCs w:val="24"/>
        </w:rPr>
      </w:pPr>
      <w:r w:rsidRPr="00864B80">
        <w:rPr>
          <w:b/>
          <w:sz w:val="24"/>
          <w:szCs w:val="24"/>
        </w:rPr>
        <w:t xml:space="preserve">CV SHORT </w:t>
      </w:r>
    </w:p>
    <w:p w14:paraId="1185EE92" w14:textId="77777777" w:rsidR="00B963E2" w:rsidRPr="00864B80" w:rsidRDefault="00AC60B8" w:rsidP="00AC60B8">
      <w:pPr>
        <w:jc w:val="center"/>
        <w:rPr>
          <w:b/>
          <w:sz w:val="24"/>
          <w:szCs w:val="24"/>
        </w:rPr>
      </w:pPr>
      <w:r w:rsidRPr="00864B80">
        <w:rPr>
          <w:b/>
          <w:sz w:val="24"/>
          <w:szCs w:val="24"/>
        </w:rPr>
        <w:t xml:space="preserve"> PROF</w:t>
      </w:r>
      <w:r w:rsidR="00562CC8" w:rsidRPr="00864B80">
        <w:rPr>
          <w:b/>
          <w:sz w:val="24"/>
          <w:szCs w:val="24"/>
        </w:rPr>
        <w:t xml:space="preserve">. </w:t>
      </w:r>
      <w:r w:rsidRPr="00864B80">
        <w:rPr>
          <w:b/>
          <w:sz w:val="24"/>
          <w:szCs w:val="24"/>
        </w:rPr>
        <w:t>GIOVANNA IEZZI</w:t>
      </w:r>
    </w:p>
    <w:p w14:paraId="5A1E0AF7" w14:textId="77777777" w:rsidR="00AC60B8" w:rsidRPr="00864B80" w:rsidRDefault="00AC60B8" w:rsidP="00AC60B8">
      <w:pPr>
        <w:jc w:val="center"/>
        <w:rPr>
          <w:b/>
          <w:sz w:val="24"/>
          <w:szCs w:val="24"/>
        </w:rPr>
      </w:pPr>
    </w:p>
    <w:p w14:paraId="4D977AD9" w14:textId="77777777" w:rsidR="0056655B" w:rsidRPr="00AC60B8" w:rsidRDefault="00FE45DA" w:rsidP="0056655B">
      <w:pPr>
        <w:spacing w:after="0" w:line="360" w:lineRule="auto"/>
        <w:jc w:val="both"/>
        <w:rPr>
          <w:sz w:val="24"/>
          <w:szCs w:val="24"/>
        </w:rPr>
      </w:pPr>
      <w:r w:rsidRPr="00AC60B8">
        <w:rPr>
          <w:sz w:val="24"/>
          <w:szCs w:val="24"/>
        </w:rPr>
        <w:t>GIOVANNA IEZZI, D.D.S.</w:t>
      </w:r>
      <w:r w:rsidR="00790DA4" w:rsidRPr="00AC60B8">
        <w:rPr>
          <w:sz w:val="24"/>
          <w:szCs w:val="24"/>
        </w:rPr>
        <w:t>, Ph.D.</w:t>
      </w:r>
      <w:r w:rsidRPr="00AC60B8">
        <w:rPr>
          <w:sz w:val="24"/>
          <w:szCs w:val="24"/>
        </w:rPr>
        <w:t xml:space="preserve"> </w:t>
      </w:r>
      <w:r w:rsidR="00A55D03" w:rsidRPr="00AC60B8">
        <w:rPr>
          <w:sz w:val="24"/>
          <w:szCs w:val="24"/>
        </w:rPr>
        <w:t xml:space="preserve">e Specialista in Ortognatodonzia. </w:t>
      </w:r>
      <w:r w:rsidR="00B963E2" w:rsidRPr="00AC60B8">
        <w:rPr>
          <w:sz w:val="24"/>
          <w:szCs w:val="24"/>
        </w:rPr>
        <w:t>Professore Associato</w:t>
      </w:r>
      <w:r w:rsidR="00790DA4" w:rsidRPr="00AC60B8">
        <w:rPr>
          <w:sz w:val="24"/>
          <w:szCs w:val="24"/>
        </w:rPr>
        <w:t xml:space="preserve"> </w:t>
      </w:r>
      <w:r w:rsidR="00414E9B" w:rsidRPr="00AC60B8">
        <w:rPr>
          <w:sz w:val="24"/>
          <w:szCs w:val="24"/>
        </w:rPr>
        <w:t xml:space="preserve">presso il </w:t>
      </w:r>
      <w:r w:rsidR="00B963E2" w:rsidRPr="00AC60B8">
        <w:rPr>
          <w:sz w:val="24"/>
          <w:szCs w:val="24"/>
        </w:rPr>
        <w:t>Dipartimento di Scienze Mediche Orali e Biotecnologiche, Università G. d'Annunzio di Chieti-Pescara, Italia</w:t>
      </w:r>
      <w:r w:rsidR="00D30CCC" w:rsidRPr="00AC60B8">
        <w:rPr>
          <w:sz w:val="24"/>
          <w:szCs w:val="24"/>
        </w:rPr>
        <w:t xml:space="preserve">. </w:t>
      </w:r>
      <w:r w:rsidR="00B963E2" w:rsidRPr="00AC60B8">
        <w:rPr>
          <w:sz w:val="24"/>
          <w:szCs w:val="24"/>
        </w:rPr>
        <w:t>Coaut</w:t>
      </w:r>
      <w:r w:rsidR="00790DA4" w:rsidRPr="00AC60B8">
        <w:rPr>
          <w:sz w:val="24"/>
          <w:szCs w:val="24"/>
        </w:rPr>
        <w:t>rice</w:t>
      </w:r>
      <w:r w:rsidR="00B963E2" w:rsidRPr="00AC60B8">
        <w:rPr>
          <w:sz w:val="24"/>
          <w:szCs w:val="24"/>
        </w:rPr>
        <w:t xml:space="preserve"> di circa </w:t>
      </w:r>
      <w:r w:rsidR="00864B80">
        <w:rPr>
          <w:sz w:val="24"/>
          <w:szCs w:val="24"/>
        </w:rPr>
        <w:t>30</w:t>
      </w:r>
      <w:r w:rsidR="001F6F2E">
        <w:rPr>
          <w:sz w:val="24"/>
          <w:szCs w:val="24"/>
        </w:rPr>
        <w:t>9</w:t>
      </w:r>
      <w:r w:rsidR="00B963E2" w:rsidRPr="00AC60B8">
        <w:rPr>
          <w:sz w:val="24"/>
          <w:szCs w:val="24"/>
        </w:rPr>
        <w:t xml:space="preserve"> articoli (</w:t>
      </w:r>
      <w:r w:rsidR="00864B80">
        <w:rPr>
          <w:sz w:val="24"/>
          <w:szCs w:val="24"/>
        </w:rPr>
        <w:t>6</w:t>
      </w:r>
      <w:r w:rsidR="001F6F2E">
        <w:rPr>
          <w:sz w:val="24"/>
          <w:szCs w:val="24"/>
        </w:rPr>
        <w:t xml:space="preserve">716 </w:t>
      </w:r>
      <w:r w:rsidR="00B963E2" w:rsidRPr="00AC60B8">
        <w:rPr>
          <w:sz w:val="24"/>
          <w:szCs w:val="24"/>
        </w:rPr>
        <w:t xml:space="preserve">citazioni e </w:t>
      </w:r>
      <w:r w:rsidR="00864B80">
        <w:rPr>
          <w:sz w:val="24"/>
          <w:szCs w:val="24"/>
        </w:rPr>
        <w:t>40</w:t>
      </w:r>
      <w:r w:rsidR="00414E9B" w:rsidRPr="00AC60B8">
        <w:rPr>
          <w:sz w:val="24"/>
          <w:szCs w:val="24"/>
        </w:rPr>
        <w:t xml:space="preserve"> H-</w:t>
      </w:r>
      <w:r w:rsidR="00EE4ABF" w:rsidRPr="00AC60B8">
        <w:rPr>
          <w:sz w:val="24"/>
          <w:szCs w:val="24"/>
        </w:rPr>
        <w:t xml:space="preserve">index </w:t>
      </w:r>
      <w:r w:rsidR="00B963E2" w:rsidRPr="00AC60B8">
        <w:rPr>
          <w:sz w:val="24"/>
          <w:szCs w:val="24"/>
        </w:rPr>
        <w:t xml:space="preserve">, SCOPUS, </w:t>
      </w:r>
      <w:r w:rsidR="001F6F2E">
        <w:rPr>
          <w:sz w:val="24"/>
          <w:szCs w:val="24"/>
        </w:rPr>
        <w:t>agosto</w:t>
      </w:r>
      <w:r w:rsidR="00B963E2" w:rsidRPr="00AC60B8">
        <w:rPr>
          <w:sz w:val="24"/>
          <w:szCs w:val="24"/>
        </w:rPr>
        <w:t xml:space="preserve"> 20</w:t>
      </w:r>
      <w:r w:rsidR="00414E9B" w:rsidRPr="00AC60B8">
        <w:rPr>
          <w:sz w:val="24"/>
          <w:szCs w:val="24"/>
        </w:rPr>
        <w:t>2</w:t>
      </w:r>
      <w:r w:rsidR="00864B80">
        <w:rPr>
          <w:sz w:val="24"/>
          <w:szCs w:val="24"/>
        </w:rPr>
        <w:t>1</w:t>
      </w:r>
      <w:r w:rsidR="00B963E2" w:rsidRPr="00AC60B8">
        <w:rPr>
          <w:sz w:val="24"/>
          <w:szCs w:val="24"/>
        </w:rPr>
        <w:t xml:space="preserve">) </w:t>
      </w:r>
      <w:r w:rsidRPr="00AC60B8">
        <w:rPr>
          <w:sz w:val="24"/>
          <w:szCs w:val="24"/>
        </w:rPr>
        <w:t>su</w:t>
      </w:r>
      <w:r w:rsidR="00B963E2" w:rsidRPr="00AC60B8">
        <w:rPr>
          <w:sz w:val="24"/>
          <w:szCs w:val="24"/>
        </w:rPr>
        <w:t xml:space="preserve"> riviste internazional</w:t>
      </w:r>
      <w:r w:rsidR="00414E9B" w:rsidRPr="00AC60B8">
        <w:rPr>
          <w:sz w:val="24"/>
          <w:szCs w:val="24"/>
        </w:rPr>
        <w:t>i peer-reviewed e relatrice in C</w:t>
      </w:r>
      <w:r w:rsidR="00D30CCC" w:rsidRPr="00AC60B8">
        <w:rPr>
          <w:sz w:val="24"/>
          <w:szCs w:val="24"/>
        </w:rPr>
        <w:t xml:space="preserve">ongressi in Italia e all’estero.  Direttore del </w:t>
      </w:r>
      <w:r w:rsidR="00EE4ABF" w:rsidRPr="00AC60B8">
        <w:rPr>
          <w:sz w:val="24"/>
          <w:szCs w:val="24"/>
        </w:rPr>
        <w:t>L</w:t>
      </w:r>
      <w:r w:rsidR="00D30CCC" w:rsidRPr="00AC60B8">
        <w:rPr>
          <w:sz w:val="24"/>
          <w:szCs w:val="24"/>
        </w:rPr>
        <w:t xml:space="preserve">aboratorio di Istologia Implantare e Biomateriali dell’Università </w:t>
      </w:r>
      <w:r w:rsidR="005C30BB" w:rsidRPr="00AC60B8">
        <w:rPr>
          <w:sz w:val="24"/>
          <w:szCs w:val="24"/>
        </w:rPr>
        <w:t xml:space="preserve">G. d'Annunzio </w:t>
      </w:r>
      <w:r w:rsidR="00D30CCC" w:rsidRPr="00AC60B8">
        <w:rPr>
          <w:sz w:val="24"/>
          <w:szCs w:val="24"/>
        </w:rPr>
        <w:t>di Chieti-Pescara. La sua ricerca è orientata allo studio del tessuto osseo</w:t>
      </w:r>
      <w:r w:rsidR="00F13BDF">
        <w:rPr>
          <w:sz w:val="24"/>
          <w:szCs w:val="24"/>
        </w:rPr>
        <w:t>,</w:t>
      </w:r>
      <w:r w:rsidR="001F6F2E">
        <w:rPr>
          <w:sz w:val="24"/>
          <w:szCs w:val="24"/>
        </w:rPr>
        <w:t xml:space="preserve"> tessuti molli, </w:t>
      </w:r>
      <w:r w:rsidR="00D30CCC" w:rsidRPr="00AC60B8">
        <w:rPr>
          <w:sz w:val="24"/>
          <w:szCs w:val="24"/>
        </w:rPr>
        <w:t>dei biomateriali per la rigenerazione ossea e</w:t>
      </w:r>
      <w:r w:rsidR="003C1C03">
        <w:rPr>
          <w:sz w:val="24"/>
          <w:szCs w:val="24"/>
        </w:rPr>
        <w:t>d</w:t>
      </w:r>
      <w:r w:rsidR="00D30CCC" w:rsidRPr="00AC60B8">
        <w:rPr>
          <w:sz w:val="24"/>
          <w:szCs w:val="24"/>
        </w:rPr>
        <w:t xml:space="preserve"> impianti dentali.   </w:t>
      </w:r>
      <w:r w:rsidR="00EE4ABF" w:rsidRPr="00AC60B8">
        <w:rPr>
          <w:sz w:val="24"/>
          <w:szCs w:val="24"/>
        </w:rPr>
        <w:t xml:space="preserve">Negli ultimi 10 anni la Prof. Iezzi ha partecipato a </w:t>
      </w:r>
      <w:r w:rsidR="00790DA4" w:rsidRPr="00AC60B8">
        <w:rPr>
          <w:sz w:val="24"/>
          <w:szCs w:val="24"/>
        </w:rPr>
        <w:t>G</w:t>
      </w:r>
      <w:r w:rsidR="00EE4ABF" w:rsidRPr="00AC60B8">
        <w:rPr>
          <w:sz w:val="24"/>
          <w:szCs w:val="24"/>
        </w:rPr>
        <w:t>rants competitivi della sua Universi</w:t>
      </w:r>
      <w:r w:rsidR="00523274" w:rsidRPr="00AC60B8">
        <w:rPr>
          <w:sz w:val="24"/>
          <w:szCs w:val="24"/>
        </w:rPr>
        <w:t>tà che sono stati assegnati</w:t>
      </w:r>
      <w:r w:rsidR="00EE4ABF" w:rsidRPr="00AC60B8">
        <w:rPr>
          <w:sz w:val="24"/>
          <w:szCs w:val="24"/>
        </w:rPr>
        <w:t xml:space="preserve"> in base alla classifica dei lavori scientifici presentati, ed è sempre stata tra i primi 3% di tutti i partecipanti.</w:t>
      </w:r>
      <w:r w:rsidR="0056655B" w:rsidRPr="00AC60B8">
        <w:rPr>
          <w:sz w:val="24"/>
          <w:szCs w:val="24"/>
        </w:rPr>
        <w:t xml:space="preserve"> Socio Attivo dell’Italian Academy of Osseointegration (IAO), della Biomaterials </w:t>
      </w:r>
      <w:r w:rsidR="00414E9B" w:rsidRPr="00AC60B8">
        <w:rPr>
          <w:sz w:val="24"/>
          <w:szCs w:val="24"/>
        </w:rPr>
        <w:t>&amp; Beyond Academy (BBBA) e della</w:t>
      </w:r>
      <w:r w:rsidR="0056655B" w:rsidRPr="00AC60B8">
        <w:rPr>
          <w:sz w:val="24"/>
          <w:szCs w:val="24"/>
        </w:rPr>
        <w:t xml:space="preserve"> Società Italiana di Patologia e Medicina Orale (SIPMO). </w:t>
      </w:r>
    </w:p>
    <w:sectPr w:rsidR="0056655B" w:rsidRPr="00AC60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3EB"/>
    <w:rsid w:val="000A2119"/>
    <w:rsid w:val="001F6F2E"/>
    <w:rsid w:val="003C1C03"/>
    <w:rsid w:val="00414E9B"/>
    <w:rsid w:val="004757A9"/>
    <w:rsid w:val="00523274"/>
    <w:rsid w:val="00562CC8"/>
    <w:rsid w:val="0056655B"/>
    <w:rsid w:val="005C30BB"/>
    <w:rsid w:val="00790DA4"/>
    <w:rsid w:val="00832BED"/>
    <w:rsid w:val="00864B80"/>
    <w:rsid w:val="00983A4F"/>
    <w:rsid w:val="00A55D03"/>
    <w:rsid w:val="00AC60B8"/>
    <w:rsid w:val="00B963E2"/>
    <w:rsid w:val="00D30CCC"/>
    <w:rsid w:val="00EE4ABF"/>
    <w:rsid w:val="00F003EB"/>
    <w:rsid w:val="00F13BDF"/>
    <w:rsid w:val="00FD1A49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7164"/>
  <w15:docId w15:val="{70262E1C-1882-4D49-86DE-28BDF518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2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</dc:creator>
  <cp:keywords/>
  <dc:description/>
  <cp:lastModifiedBy>Rita Giunta</cp:lastModifiedBy>
  <cp:revision>2</cp:revision>
  <dcterms:created xsi:type="dcterms:W3CDTF">2021-08-24T15:13:00Z</dcterms:created>
  <dcterms:modified xsi:type="dcterms:W3CDTF">2021-08-24T15:13:00Z</dcterms:modified>
</cp:coreProperties>
</file>